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DF" w:rsidRDefault="000516DF" w:rsidP="000516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61AF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асписание консультаций для учащихся 11</w:t>
      </w:r>
      <w:r w:rsidRPr="003A61A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516DF" w:rsidRDefault="000516DF" w:rsidP="000516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0516DF" w:rsidRPr="00B96F92" w:rsidTr="00DA31E4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0516DF" w:rsidRPr="00B96F92" w:rsidRDefault="000516DF" w:rsidP="00DA31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3 июня 2020 г.</w:t>
            </w:r>
          </w:p>
        </w:tc>
        <w:tc>
          <w:tcPr>
            <w:tcW w:w="97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0516DF" w:rsidRPr="00B96F92" w:rsidTr="00DA31E4">
        <w:trPr>
          <w:trHeight w:val="379"/>
        </w:trPr>
        <w:tc>
          <w:tcPr>
            <w:tcW w:w="555" w:type="dxa"/>
            <w:vMerge/>
            <w:textDirection w:val="btLr"/>
          </w:tcPr>
          <w:p w:rsidR="000516DF" w:rsidRDefault="000516DF" w:rsidP="00DA31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0516DF" w:rsidRPr="00B96F92" w:rsidRDefault="000516DF" w:rsidP="00DA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0516DF" w:rsidRPr="006A1CB7" w:rsidTr="00DA31E4">
        <w:trPr>
          <w:trHeight w:val="166"/>
        </w:trPr>
        <w:tc>
          <w:tcPr>
            <w:tcW w:w="555" w:type="dxa"/>
            <w:vMerge/>
          </w:tcPr>
          <w:p w:rsidR="000516DF" w:rsidRPr="00B96F9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0516DF" w:rsidRPr="00C416EE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Архандеева</w:t>
            </w:r>
            <w:proofErr w:type="spellEnd"/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Людмила</w:t>
            </w:r>
          </w:p>
          <w:p w:rsidR="000516DF" w:rsidRPr="006A1CB7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Егоровна</w:t>
            </w:r>
          </w:p>
        </w:tc>
        <w:tc>
          <w:tcPr>
            <w:tcW w:w="2409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3224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36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16091291887486750974&amp;text=урок%20обществознания%2011%20класс%20экономический%20рост%20и%20развитие&amp;path=wizard&amp;parent-reqid=1591118879851540-996317204482953487600240-production-app-host-vla-web-yp-304&amp;redircnt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CB0">
              <w:rPr>
                <w:rFonts w:ascii="Times New Roman" w:hAnsi="Times New Roman"/>
                <w:sz w:val="24"/>
                <w:szCs w:val="24"/>
              </w:rPr>
              <w:t>591118888.1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Интенсивный и экстенсивный рост</w:t>
            </w:r>
          </w:p>
        </w:tc>
      </w:tr>
      <w:tr w:rsidR="000516DF" w:rsidRPr="00543242" w:rsidTr="00DA31E4">
        <w:trPr>
          <w:trHeight w:val="166"/>
        </w:trPr>
        <w:tc>
          <w:tcPr>
            <w:tcW w:w="555" w:type="dxa"/>
            <w:vMerge/>
          </w:tcPr>
          <w:p w:rsidR="000516DF" w:rsidRPr="00B96F9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DF" w:rsidRPr="00B96F92" w:rsidTr="00DA31E4">
        <w:trPr>
          <w:trHeight w:val="166"/>
        </w:trPr>
        <w:tc>
          <w:tcPr>
            <w:tcW w:w="555" w:type="dxa"/>
            <w:vMerge/>
          </w:tcPr>
          <w:p w:rsidR="000516DF" w:rsidRPr="0054324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0516DF" w:rsidRPr="00C416EE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Архандеева</w:t>
            </w:r>
            <w:proofErr w:type="spellEnd"/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Людмила</w:t>
            </w:r>
          </w:p>
          <w:p w:rsidR="000516DF" w:rsidRPr="006A1CB7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Егоровна</w:t>
            </w:r>
          </w:p>
        </w:tc>
        <w:tc>
          <w:tcPr>
            <w:tcW w:w="2409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Фирмы в экономике</w:t>
            </w:r>
          </w:p>
        </w:tc>
        <w:tc>
          <w:tcPr>
            <w:tcW w:w="3224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hyperlink r:id="rId5" w:history="1">
              <w:r w:rsidRPr="003B36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https://yandex.ru/video/preview/?filmId=11447812501086168037&amp;text=урок%20обществознания%2011%20класс%20фирмы%20в%20экономике&amp;path=wizard&amp;parent-reqid=1591119300539293-1703134397021202585800292-production-app-host-sas-web-yp-</w:t>
              </w:r>
              <w:r w:rsidRPr="003B36E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97&amp;redircnt=1591119313.1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lastRenderedPageBreak/>
              <w:t>Факторы производства и факторные доходы.</w:t>
            </w:r>
          </w:p>
        </w:tc>
      </w:tr>
      <w:tr w:rsidR="000516DF" w:rsidRPr="00B96F92" w:rsidTr="00DA31E4">
        <w:trPr>
          <w:trHeight w:val="166"/>
        </w:trPr>
        <w:tc>
          <w:tcPr>
            <w:tcW w:w="555" w:type="dxa"/>
            <w:vMerge/>
          </w:tcPr>
          <w:p w:rsidR="000516DF" w:rsidRPr="0054324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0516DF" w:rsidRPr="00B96F92" w:rsidTr="00DA31E4">
        <w:trPr>
          <w:trHeight w:val="166"/>
        </w:trPr>
        <w:tc>
          <w:tcPr>
            <w:tcW w:w="555" w:type="dxa"/>
            <w:vMerge/>
          </w:tcPr>
          <w:p w:rsidR="000516DF" w:rsidRPr="0054324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0516DF" w:rsidRPr="00C416EE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Ерюкова</w:t>
            </w:r>
            <w:proofErr w:type="spellEnd"/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Надежда</w:t>
            </w:r>
          </w:p>
          <w:p w:rsidR="000516DF" w:rsidRPr="006A1CB7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Окислительно-востановительные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реакции органических соединений</w:t>
            </w:r>
          </w:p>
        </w:tc>
        <w:tc>
          <w:tcPr>
            <w:tcW w:w="3224" w:type="dxa"/>
          </w:tcPr>
          <w:p w:rsidR="000516DF" w:rsidRPr="001E353A" w:rsidRDefault="000516DF" w:rsidP="00DA31E4">
            <w:pPr>
              <w:pStyle w:val="a4"/>
              <w:spacing w:before="240" w:beforeAutospacing="0" w:after="240" w:afterAutospacing="0"/>
            </w:pPr>
            <w:r w:rsidRPr="001E353A">
              <w:rPr>
                <w:color w:val="000000"/>
              </w:rPr>
              <w:t xml:space="preserve">Видеоконференция в облачной платформе ZOOM (ссылка будет отправлена сообщением в группе ВК), в случае невозможности подключения  работаем через  </w:t>
            </w:r>
            <w:proofErr w:type="spellStart"/>
            <w:r w:rsidRPr="001E353A">
              <w:rPr>
                <w:color w:val="000000"/>
              </w:rPr>
              <w:t>видеозвонок</w:t>
            </w:r>
            <w:proofErr w:type="spellEnd"/>
            <w:r w:rsidRPr="001E353A">
              <w:rPr>
                <w:color w:val="000000"/>
              </w:rPr>
              <w:t xml:space="preserve"> в </w:t>
            </w:r>
            <w:proofErr w:type="spellStart"/>
            <w:r w:rsidRPr="001E353A">
              <w:rPr>
                <w:color w:val="000000"/>
              </w:rPr>
              <w:t>вайбере</w:t>
            </w:r>
            <w:proofErr w:type="spellEnd"/>
          </w:p>
          <w:p w:rsidR="000516DF" w:rsidRPr="001E353A" w:rsidRDefault="000516DF" w:rsidP="00DA31E4">
            <w:pPr>
              <w:pStyle w:val="a4"/>
              <w:spacing w:before="240" w:beforeAutospacing="0" w:after="240" w:afterAutospacing="0"/>
              <w:ind w:left="340"/>
            </w:pPr>
            <w:hyperlink r:id="rId6" w:history="1">
              <w:r w:rsidRPr="001E353A">
                <w:rPr>
                  <w:rStyle w:val="a3"/>
                  <w:color w:val="1155CC"/>
                </w:rPr>
                <w:t>https://www.sites.google.com/site/himulacom/zvonok-na-urok/11-klass---cetveertyj-god-obucenia/urok-no15-okislitelno-vosstanovitelnye-reakcii/ovr-v-organiceskoj-himii-ispolzovanie-metoda-polureakcij</w:t>
              </w:r>
            </w:hyperlink>
          </w:p>
          <w:p w:rsidR="000516DF" w:rsidRPr="001E353A" w:rsidRDefault="000516DF" w:rsidP="00DA31E4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16DF" w:rsidRPr="001E353A" w:rsidRDefault="000516DF" w:rsidP="00DA31E4">
            <w:pPr>
              <w:pStyle w:val="a4"/>
              <w:spacing w:before="240" w:beforeAutospacing="0" w:after="240" w:afterAutospacing="0"/>
              <w:ind w:left="340"/>
            </w:pPr>
            <w:r w:rsidRPr="001E353A">
              <w:rPr>
                <w:color w:val="000000"/>
              </w:rPr>
              <w:t xml:space="preserve">Электронный баланс методом </w:t>
            </w:r>
            <w:proofErr w:type="spellStart"/>
            <w:r w:rsidRPr="001E353A">
              <w:rPr>
                <w:color w:val="000000"/>
              </w:rPr>
              <w:t>полуреакций</w:t>
            </w:r>
            <w:proofErr w:type="spellEnd"/>
            <w:r w:rsidRPr="001E353A">
              <w:rPr>
                <w:color w:val="000000"/>
              </w:rPr>
              <w:t>.</w:t>
            </w:r>
          </w:p>
          <w:p w:rsidR="000516DF" w:rsidRPr="001E353A" w:rsidRDefault="000516DF" w:rsidP="00DA31E4">
            <w:pPr>
              <w:pStyle w:val="a4"/>
              <w:spacing w:before="240" w:beforeAutospacing="0" w:after="240" w:afterAutospacing="0"/>
              <w:ind w:left="340"/>
            </w:pPr>
            <w:r w:rsidRPr="001E353A">
              <w:rPr>
                <w:color w:val="000000"/>
              </w:rPr>
              <w:t xml:space="preserve">Окисление </w:t>
            </w:r>
            <w:proofErr w:type="spellStart"/>
            <w:r w:rsidRPr="001E353A">
              <w:rPr>
                <w:color w:val="000000"/>
              </w:rPr>
              <w:t>алканов</w:t>
            </w:r>
            <w:proofErr w:type="spellEnd"/>
            <w:r w:rsidRPr="001E353A">
              <w:rPr>
                <w:color w:val="000000"/>
              </w:rPr>
              <w:t xml:space="preserve">, </w:t>
            </w:r>
            <w:proofErr w:type="spellStart"/>
            <w:r w:rsidRPr="001E353A">
              <w:rPr>
                <w:color w:val="000000"/>
              </w:rPr>
              <w:t>алкенов</w:t>
            </w:r>
            <w:proofErr w:type="spellEnd"/>
            <w:r w:rsidRPr="001E353A">
              <w:rPr>
                <w:color w:val="000000"/>
              </w:rPr>
              <w:t xml:space="preserve">, </w:t>
            </w:r>
            <w:proofErr w:type="spellStart"/>
            <w:r w:rsidRPr="001E353A">
              <w:rPr>
                <w:color w:val="000000"/>
              </w:rPr>
              <w:t>алкинов</w:t>
            </w:r>
            <w:proofErr w:type="spellEnd"/>
            <w:r w:rsidRPr="001E353A">
              <w:rPr>
                <w:color w:val="000000"/>
              </w:rPr>
              <w:t xml:space="preserve">, </w:t>
            </w:r>
            <w:proofErr w:type="spellStart"/>
            <w:r w:rsidRPr="001E353A">
              <w:rPr>
                <w:color w:val="000000"/>
              </w:rPr>
              <w:t>аренов</w:t>
            </w:r>
            <w:proofErr w:type="spellEnd"/>
            <w:r w:rsidRPr="001E353A">
              <w:rPr>
                <w:color w:val="000000"/>
              </w:rPr>
              <w:t>, спиртов, альдегидов, аминов</w:t>
            </w:r>
          </w:p>
          <w:p w:rsidR="000516DF" w:rsidRPr="001E353A" w:rsidRDefault="000516DF" w:rsidP="00DA31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6DF" w:rsidRPr="00B96F92" w:rsidTr="00DA31E4">
        <w:trPr>
          <w:trHeight w:val="166"/>
        </w:trPr>
        <w:tc>
          <w:tcPr>
            <w:tcW w:w="555" w:type="dxa"/>
            <w:vMerge/>
          </w:tcPr>
          <w:p w:rsidR="000516DF" w:rsidRPr="00B96F9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16DF" w:rsidRPr="00B96F92" w:rsidTr="00DA31E4">
        <w:trPr>
          <w:trHeight w:val="166"/>
        </w:trPr>
        <w:tc>
          <w:tcPr>
            <w:tcW w:w="555" w:type="dxa"/>
            <w:vMerge/>
          </w:tcPr>
          <w:p w:rsidR="000516DF" w:rsidRPr="00B96F9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0516DF" w:rsidRPr="00B96F92" w:rsidRDefault="000516DF" w:rsidP="00DA31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16DF" w:rsidRPr="00B96F92" w:rsidTr="00DA31E4">
        <w:trPr>
          <w:trHeight w:val="166"/>
        </w:trPr>
        <w:tc>
          <w:tcPr>
            <w:tcW w:w="555" w:type="dxa"/>
            <w:vMerge/>
          </w:tcPr>
          <w:p w:rsidR="000516DF" w:rsidRPr="00B96F92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0516DF" w:rsidRPr="00B96F92" w:rsidRDefault="000516DF" w:rsidP="00DA31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1863" w:type="dxa"/>
          </w:tcPr>
          <w:p w:rsidR="000516DF" w:rsidRPr="00C416EE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Ерюкова</w:t>
            </w:r>
            <w:proofErr w:type="spellEnd"/>
          </w:p>
          <w:p w:rsidR="000516DF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Надежда</w:t>
            </w:r>
          </w:p>
          <w:p w:rsidR="000516DF" w:rsidRPr="006A1CB7" w:rsidRDefault="000516DF" w:rsidP="00DA31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224" w:type="dxa"/>
          </w:tcPr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Посмотреть теорию </w:t>
            </w:r>
            <w:hyperlink r:id="rId7" w:history="1">
              <w:r>
                <w:rPr>
                  <w:rStyle w:val="a3"/>
                  <w:rFonts w:ascii="Arial" w:hAnsi="Arial" w:cs="Arial"/>
                  <w:color w:val="1155CC"/>
                  <w:sz w:val="16"/>
                  <w:szCs w:val="16"/>
                </w:rPr>
                <w:t>http://himege.ru/klassifikaciya-ximicheskix-reakcij-v-neorganicheskoj-i-organicheskoj-ximii/</w:t>
              </w:r>
            </w:hyperlink>
          </w:p>
        </w:tc>
        <w:tc>
          <w:tcPr>
            <w:tcW w:w="3402" w:type="dxa"/>
          </w:tcPr>
          <w:p w:rsidR="000516DF" w:rsidRPr="001E353A" w:rsidRDefault="000516DF" w:rsidP="00DA3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Пройти тест </w:t>
            </w:r>
            <w:hyperlink r:id="rId8" w:history="1">
              <w:r>
                <w:rPr>
                  <w:rStyle w:val="a3"/>
                  <w:rFonts w:ascii="Arial" w:hAnsi="Arial" w:cs="Arial"/>
                  <w:color w:val="1155CC"/>
                  <w:sz w:val="16"/>
                  <w:szCs w:val="16"/>
                </w:rPr>
                <w:t>http://himege.ru/klassifikaciya-ximicheskix-reakcij-v-neorganicheskoj-i-organicheskoj-ximii-test-onlajn/</w:t>
              </w:r>
            </w:hyperlink>
          </w:p>
          <w:p w:rsidR="000516DF" w:rsidRPr="006A1CB7" w:rsidRDefault="000516DF" w:rsidP="00DA3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6DF" w:rsidRDefault="000516DF" w:rsidP="000516DF">
      <w:pPr>
        <w:spacing w:after="0"/>
      </w:pPr>
    </w:p>
    <w:p w:rsidR="000516DF" w:rsidRDefault="000516DF" w:rsidP="000516DF">
      <w:r>
        <w:br w:type="page"/>
      </w:r>
    </w:p>
    <w:p w:rsidR="00230106" w:rsidRDefault="00230106"/>
    <w:sectPr w:rsidR="00230106" w:rsidSect="00051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16DF"/>
    <w:rsid w:val="000516DF"/>
    <w:rsid w:val="0023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6D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ege.ru/klassifikaciya-ximicheskix-reakcij-v-neorganicheskoj-i-organicheskoj-ximii-test-onlaj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mege.ru/klassifikaciya-ximicheskix-reakcij-v-neorganicheskoj-i-organicheskoj-xim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himulacom/zvonok-na-urok/11-klass---cetveertyj-god-obucenia/urok-no15-okislitelno-vosstanovitelnye-reakcii/ovr-v-organiceskoj-himii-ispolzovanie-metoda-polureakcij" TargetMode="External"/><Relationship Id="rId5" Type="http://schemas.openxmlformats.org/officeDocument/2006/relationships/hyperlink" Target="https://yandex.ru/video/preview/?filmId=11447812501086168037&amp;text=&#1091;&#1088;&#1086;&#1082;%20&#1086;&#1073;&#1097;&#1077;&#1089;&#1090;&#1074;&#1086;&#1079;&#1085;&#1072;&#1085;&#1080;&#1103;%2011%20&#1082;&#1083;&#1072;&#1089;&#1089;%20&#1092;&#1080;&#1088;&#1084;&#1099;%20&#1074;%20&#1101;&#1082;&#1086;&#1085;&#1086;&#1084;&#1080;&#1082;&#1077;&amp;path=wizard&amp;parent-reqid=1591119300539293-1703134397021202585800292-production-app-host-sas-web-yp-97&amp;redircnt=1591119313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6091291887486750974&amp;text=&#1091;&#1088;&#1086;&#1082;%20&#1086;&#1073;&#1097;&#1077;&#1089;&#1090;&#1074;&#1086;&#1079;&#1085;&#1072;&#1085;&#1080;&#1103;%2011%20&#1082;&#1083;&#1072;&#1089;&#1089;%20&#1101;&#1082;&#1086;&#1085;&#1086;&#1084;&#1080;&#1095;&#1077;&#1089;&#1082;&#1080;&#1081;%20&#1088;&#1086;&#1089;&#1090;%20&#1080;%20&#1088;&#1072;&#1079;&#1074;&#1080;&#1090;&#1080;&#1077;&amp;path=wizard&amp;parent-reqid=1591118879851540-996317204482953487600240-production-app-host-vla-web-yp-304&amp;redircnt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2020-06-02T19:36:00Z</dcterms:created>
  <dcterms:modified xsi:type="dcterms:W3CDTF">2020-06-02T19:39:00Z</dcterms:modified>
</cp:coreProperties>
</file>